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588" w:rsidRDefault="0084673C" w:rsidP="00904588">
      <w:pPr>
        <w:rPr>
          <w:b/>
        </w:rPr>
      </w:pPr>
      <w:r w:rsidRPr="0084673C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4" o:spid="_x0000_s1026" type="#_x0000_t202" style="position:absolute;margin-left:114.55pt;margin-top:-.05pt;width:166.2pt;height: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" stroked="f">
            <v:textbox>
              <w:txbxContent>
                <w:p w:rsidR="00904588" w:rsidRDefault="00904588" w:rsidP="00904588">
                  <w:pPr>
                    <w:spacing w:line="240" w:lineRule="auto"/>
                    <w:ind w:left="-1800" w:firstLine="1800"/>
                    <w:contextualSpacing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Kulturní zařízení města Valašského Meziříčí</w:t>
                  </w:r>
                </w:p>
                <w:p w:rsidR="00904588" w:rsidRPr="003A1D39" w:rsidRDefault="00904588" w:rsidP="00904588">
                  <w:pPr>
                    <w:spacing w:line="240" w:lineRule="auto"/>
                    <w:ind w:left="-1800" w:firstLine="1800"/>
                    <w:contextualSpacing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3A1D39">
                    <w:rPr>
                      <w:rFonts w:ascii="Arial" w:hAnsi="Arial" w:cs="Arial"/>
                      <w:sz w:val="12"/>
                      <w:szCs w:val="12"/>
                    </w:rPr>
                    <w:t>příspěvková organizace</w:t>
                  </w:r>
                </w:p>
                <w:p w:rsidR="00904588" w:rsidRDefault="00904588" w:rsidP="00904588">
                  <w:pPr>
                    <w:spacing w:line="240" w:lineRule="auto"/>
                    <w:contextualSpacing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Komenského 1</w:t>
                  </w:r>
                </w:p>
                <w:p w:rsidR="00904588" w:rsidRPr="003A1D39" w:rsidRDefault="00904588" w:rsidP="00904588">
                  <w:pPr>
                    <w:spacing w:line="240" w:lineRule="auto"/>
                    <w:contextualSpacing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3A1D39">
                    <w:rPr>
                      <w:rFonts w:ascii="Arial" w:hAnsi="Arial" w:cs="Arial"/>
                      <w:sz w:val="12"/>
                      <w:szCs w:val="12"/>
                    </w:rPr>
                    <w:t>757 01 Valašské Meziříčí</w:t>
                  </w:r>
                </w:p>
                <w:p w:rsidR="00904588" w:rsidRPr="003A1D39" w:rsidRDefault="00904588" w:rsidP="00904588">
                  <w:pPr>
                    <w:spacing w:line="240" w:lineRule="auto"/>
                    <w:contextualSpacing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3A1D39">
                    <w:rPr>
                      <w:rFonts w:ascii="Arial" w:hAnsi="Arial" w:cs="Arial"/>
                      <w:sz w:val="12"/>
                      <w:szCs w:val="12"/>
                    </w:rPr>
                    <w:t>www.kzvalmez.cz</w:t>
                  </w:r>
                </w:p>
                <w:p w:rsidR="00904588" w:rsidRPr="00665373" w:rsidRDefault="00904588" w:rsidP="00904588">
                  <w:pPr>
                    <w:spacing w:line="240" w:lineRule="auto"/>
                    <w:contextualSpacing/>
                    <w:rPr>
                      <w:szCs w:val="12"/>
                    </w:rPr>
                  </w:pPr>
                </w:p>
              </w:txbxContent>
            </v:textbox>
          </v:shape>
        </w:pict>
      </w:r>
      <w:r w:rsidR="00904588">
        <w:rPr>
          <w:noProof/>
          <w:lang w:eastAsia="cs-CZ"/>
        </w:rPr>
        <w:drawing>
          <wp:inline distT="0" distB="0" distL="0" distR="0">
            <wp:extent cx="1295400" cy="472440"/>
            <wp:effectExtent l="0" t="0" r="0" b="3810"/>
            <wp:docPr id="3" name="Obrázek 3" descr="KZ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Z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88" w:rsidRDefault="00904588" w:rsidP="00904588">
      <w:pPr>
        <w:ind w:left="-142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386840" cy="791863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56" cy="79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5E" w:rsidRDefault="009F7129" w:rsidP="00904588">
      <w:pPr>
        <w:jc w:val="right"/>
      </w:pPr>
      <w:r>
        <w:t xml:space="preserve">24 / 3 / </w:t>
      </w:r>
      <w:r w:rsidR="00904588">
        <w:t>2016</w:t>
      </w:r>
    </w:p>
    <w:p w:rsidR="00904588" w:rsidRDefault="00904588" w:rsidP="00904588">
      <w:pPr>
        <w:contextualSpacing/>
        <w:jc w:val="center"/>
        <w:rPr>
          <w:b/>
        </w:rPr>
      </w:pPr>
    </w:p>
    <w:p w:rsidR="00904588" w:rsidRPr="00B75FF9" w:rsidRDefault="00904588" w:rsidP="00B75FF9">
      <w:pPr>
        <w:spacing w:line="360" w:lineRule="auto"/>
        <w:contextualSpacing/>
        <w:jc w:val="center"/>
        <w:rPr>
          <w:b/>
          <w:sz w:val="24"/>
          <w:szCs w:val="24"/>
        </w:rPr>
      </w:pPr>
      <w:r w:rsidRPr="00B75FF9">
        <w:rPr>
          <w:b/>
          <w:sz w:val="24"/>
          <w:szCs w:val="24"/>
        </w:rPr>
        <w:t>TISKOVÁ ZPRÁVA MUZEJNÍHO A GALERIJNÍHO CENTRA K VÝSTAVĚ:</w:t>
      </w:r>
    </w:p>
    <w:p w:rsidR="00904588" w:rsidRPr="00B75FF9" w:rsidRDefault="00904588" w:rsidP="00B75FF9">
      <w:pPr>
        <w:spacing w:line="360" w:lineRule="auto"/>
        <w:contextualSpacing/>
        <w:jc w:val="center"/>
        <w:rPr>
          <w:b/>
          <w:sz w:val="24"/>
          <w:szCs w:val="24"/>
        </w:rPr>
      </w:pPr>
      <w:r w:rsidRPr="00B75FF9">
        <w:rPr>
          <w:b/>
          <w:sz w:val="24"/>
          <w:szCs w:val="24"/>
        </w:rPr>
        <w:t>MISTROVSKÁ DÍLA ZE SBÍREK ČESKÉ SPOŘITELNY</w:t>
      </w:r>
    </w:p>
    <w:p w:rsidR="00904588" w:rsidRPr="00B75FF9" w:rsidRDefault="00904588" w:rsidP="00B75FF9">
      <w:pPr>
        <w:spacing w:line="360" w:lineRule="auto"/>
        <w:jc w:val="center"/>
        <w:rPr>
          <w:sz w:val="24"/>
          <w:szCs w:val="24"/>
        </w:rPr>
      </w:pPr>
    </w:p>
    <w:p w:rsidR="00904588" w:rsidRPr="00B75FF9" w:rsidRDefault="00904588" w:rsidP="00B75FF9">
      <w:pPr>
        <w:spacing w:line="360" w:lineRule="auto"/>
        <w:jc w:val="both"/>
        <w:rPr>
          <w:sz w:val="24"/>
          <w:szCs w:val="24"/>
        </w:rPr>
      </w:pPr>
      <w:r w:rsidRPr="00B75FF9">
        <w:rPr>
          <w:b/>
          <w:sz w:val="24"/>
          <w:szCs w:val="24"/>
        </w:rPr>
        <w:t>Doba konání výstavy</w:t>
      </w:r>
      <w:r w:rsidRPr="00B75FF9">
        <w:rPr>
          <w:sz w:val="24"/>
          <w:szCs w:val="24"/>
        </w:rPr>
        <w:t>: 31. 3. 2016 – 5. 6. 2016</w:t>
      </w:r>
    </w:p>
    <w:p w:rsidR="00904588" w:rsidRPr="00B75FF9" w:rsidRDefault="00104DCE" w:rsidP="00B75FF9">
      <w:pPr>
        <w:spacing w:line="360" w:lineRule="auto"/>
        <w:jc w:val="both"/>
        <w:rPr>
          <w:sz w:val="24"/>
          <w:szCs w:val="24"/>
        </w:rPr>
      </w:pPr>
      <w:r w:rsidRPr="00B75FF9">
        <w:rPr>
          <w:b/>
          <w:sz w:val="24"/>
          <w:szCs w:val="24"/>
        </w:rPr>
        <w:t>Místo konání výstavy</w:t>
      </w:r>
      <w:r w:rsidRPr="00B75FF9">
        <w:rPr>
          <w:sz w:val="24"/>
          <w:szCs w:val="24"/>
        </w:rPr>
        <w:t xml:space="preserve">: </w:t>
      </w:r>
      <w:r w:rsidR="00904588" w:rsidRPr="00B75FF9">
        <w:rPr>
          <w:sz w:val="24"/>
          <w:szCs w:val="24"/>
        </w:rPr>
        <w:t>Muzejní a galerijní centrum, 2. patro, zámek Žerotínů, Komenského 1, Valašské Meziříčí, 757 01</w:t>
      </w:r>
    </w:p>
    <w:p w:rsidR="00904588" w:rsidRDefault="009F7129" w:rsidP="00B75FF9">
      <w:pPr>
        <w:spacing w:line="360" w:lineRule="auto"/>
        <w:jc w:val="both"/>
        <w:rPr>
          <w:sz w:val="24"/>
          <w:szCs w:val="24"/>
        </w:rPr>
      </w:pPr>
      <w:r w:rsidRPr="00B75FF9">
        <w:rPr>
          <w:b/>
          <w:sz w:val="24"/>
          <w:szCs w:val="24"/>
        </w:rPr>
        <w:t>Doprovodný program k výstavě</w:t>
      </w:r>
      <w:r w:rsidRPr="00B75FF9">
        <w:rPr>
          <w:sz w:val="24"/>
          <w:szCs w:val="24"/>
        </w:rPr>
        <w:t xml:space="preserve">: 21. 4. 2016, Za mistrovskými díly a jejich autorky, nejen komentovaná prohlídka výstavy s kurátorkou Galerie ČS PhDr. </w:t>
      </w:r>
      <w:proofErr w:type="spellStart"/>
      <w:r w:rsidRPr="00B75FF9">
        <w:rPr>
          <w:sz w:val="24"/>
          <w:szCs w:val="24"/>
        </w:rPr>
        <w:t>Duňou</w:t>
      </w:r>
      <w:proofErr w:type="spellEnd"/>
      <w:r w:rsidRPr="00B75FF9">
        <w:rPr>
          <w:sz w:val="24"/>
          <w:szCs w:val="24"/>
        </w:rPr>
        <w:t xml:space="preserve"> </w:t>
      </w:r>
      <w:proofErr w:type="spellStart"/>
      <w:r w:rsidRPr="00B75FF9">
        <w:rPr>
          <w:sz w:val="24"/>
          <w:szCs w:val="24"/>
        </w:rPr>
        <w:t>Panenkovou</w:t>
      </w:r>
      <w:proofErr w:type="spellEnd"/>
    </w:p>
    <w:p w:rsidR="00B75FF9" w:rsidRPr="00B75FF9" w:rsidRDefault="00B75FF9" w:rsidP="00B75FF9">
      <w:pPr>
        <w:spacing w:line="360" w:lineRule="auto"/>
        <w:jc w:val="both"/>
        <w:rPr>
          <w:sz w:val="24"/>
          <w:szCs w:val="24"/>
        </w:rPr>
      </w:pPr>
    </w:p>
    <w:p w:rsidR="009F7129" w:rsidRPr="00B75FF9" w:rsidRDefault="00904588" w:rsidP="00B75FF9">
      <w:pPr>
        <w:spacing w:line="360" w:lineRule="auto"/>
        <w:jc w:val="both"/>
        <w:rPr>
          <w:b/>
          <w:i/>
          <w:sz w:val="24"/>
          <w:szCs w:val="24"/>
        </w:rPr>
      </w:pPr>
      <w:r w:rsidRPr="00B75FF9">
        <w:rPr>
          <w:b/>
          <w:i/>
          <w:sz w:val="24"/>
          <w:szCs w:val="24"/>
        </w:rPr>
        <w:t>Muzejní a galerijní centrum ve Valašském Meziříčí zahajuje novou výstavní linii Ze sbírek sběratelských institucí, která chce periodicky prezentovat bohatství a pestrost sbírek jednotlivých sbírkotvorných a paměťových institucí. Pomyslné prvenství připadlo na sbírku České spořitelny, kterou si člověk spíše logicky spojuje s financemi. Nicméně, v jejím vlastnictví jsou výjimečná</w:t>
      </w:r>
      <w:r w:rsidR="00B75FF9" w:rsidRPr="00B75FF9">
        <w:rPr>
          <w:b/>
          <w:i/>
          <w:sz w:val="24"/>
          <w:szCs w:val="24"/>
        </w:rPr>
        <w:t xml:space="preserve"> umělecká díla, která instituce využívá nejen k </w:t>
      </w:r>
      <w:r w:rsidRPr="00B75FF9">
        <w:rPr>
          <w:b/>
          <w:i/>
          <w:sz w:val="24"/>
          <w:szCs w:val="24"/>
        </w:rPr>
        <w:t xml:space="preserve"> prezentaci vlastních prostor. Kolekce, která obsahuje na 100 mistrovských děl</w:t>
      </w:r>
      <w:r w:rsidR="009F7129" w:rsidRPr="00B75FF9">
        <w:rPr>
          <w:b/>
          <w:i/>
          <w:sz w:val="24"/>
          <w:szCs w:val="24"/>
        </w:rPr>
        <w:t xml:space="preserve"> je zaměřena na umění druhé poloviny 19. století a polovinu první století dvacátého.</w:t>
      </w:r>
    </w:p>
    <w:p w:rsidR="009F7129" w:rsidRDefault="009F7129" w:rsidP="00B75FF9">
      <w:pPr>
        <w:pStyle w:val="Normlnweb"/>
        <w:spacing w:line="360" w:lineRule="auto"/>
        <w:jc w:val="both"/>
        <w:rPr>
          <w:rFonts w:asciiTheme="minorHAnsi" w:hAnsiTheme="minorHAnsi" w:cs="Arial"/>
        </w:rPr>
      </w:pPr>
      <w:r w:rsidRPr="00B75FF9">
        <w:rPr>
          <w:rFonts w:asciiTheme="minorHAnsi" w:hAnsiTheme="minorHAnsi" w:cs="Arial"/>
        </w:rPr>
        <w:t>Jádro kolekce tvoří především krajinomalba, tedy žánr, který v uvedeném období prodělal velmi bouřlivý vývoj jak v Čechách, tak i v Evropě. Nejstarším zastoupeným autorem je </w:t>
      </w:r>
      <w:r w:rsidRPr="00B75FF9">
        <w:rPr>
          <w:rStyle w:val="Siln"/>
          <w:rFonts w:asciiTheme="minorHAnsi" w:hAnsiTheme="minorHAnsi" w:cs="Arial"/>
        </w:rPr>
        <w:t xml:space="preserve">August Bedřich </w:t>
      </w:r>
      <w:proofErr w:type="spellStart"/>
      <w:r w:rsidRPr="00B75FF9">
        <w:rPr>
          <w:rStyle w:val="Siln"/>
          <w:rFonts w:asciiTheme="minorHAnsi" w:hAnsiTheme="minorHAnsi" w:cs="Arial"/>
        </w:rPr>
        <w:t>Piepenhagen</w:t>
      </w:r>
      <w:proofErr w:type="spellEnd"/>
      <w:r w:rsidRPr="00B75FF9">
        <w:rPr>
          <w:rFonts w:asciiTheme="minorHAnsi" w:hAnsiTheme="minorHAnsi" w:cs="Arial"/>
        </w:rPr>
        <w:t>, německý malíř usazený v Čechách, jehož tvorba představuje počátky romantismu. Plátna žáků pražské Akademie </w:t>
      </w:r>
      <w:r w:rsidRPr="00B75FF9">
        <w:rPr>
          <w:rStyle w:val="Siln"/>
          <w:rFonts w:asciiTheme="minorHAnsi" w:hAnsiTheme="minorHAnsi" w:cs="Arial"/>
        </w:rPr>
        <w:t xml:space="preserve">Adolfa </w:t>
      </w:r>
      <w:proofErr w:type="spellStart"/>
      <w:r w:rsidRPr="00B75FF9">
        <w:rPr>
          <w:rStyle w:val="Siln"/>
          <w:rFonts w:asciiTheme="minorHAnsi" w:hAnsiTheme="minorHAnsi" w:cs="Arial"/>
        </w:rPr>
        <w:t>Kosárka</w:t>
      </w:r>
      <w:proofErr w:type="spellEnd"/>
      <w:r w:rsidRPr="00B75FF9">
        <w:rPr>
          <w:rStyle w:val="Siln"/>
          <w:rFonts w:asciiTheme="minorHAnsi" w:hAnsiTheme="minorHAnsi" w:cs="Arial"/>
        </w:rPr>
        <w:t xml:space="preserve">, Hugo </w:t>
      </w:r>
      <w:proofErr w:type="spellStart"/>
      <w:r w:rsidRPr="00B75FF9">
        <w:rPr>
          <w:rStyle w:val="Siln"/>
          <w:rFonts w:asciiTheme="minorHAnsi" w:hAnsiTheme="minorHAnsi" w:cs="Arial"/>
        </w:rPr>
        <w:t>Ullika</w:t>
      </w:r>
      <w:proofErr w:type="spellEnd"/>
      <w:r w:rsidRPr="00B75FF9">
        <w:rPr>
          <w:rStyle w:val="Siln"/>
          <w:rFonts w:asciiTheme="minorHAnsi" w:hAnsiTheme="minorHAnsi" w:cs="Arial"/>
        </w:rPr>
        <w:t xml:space="preserve"> a Antonína </w:t>
      </w:r>
      <w:proofErr w:type="spellStart"/>
      <w:r w:rsidRPr="00B75FF9">
        <w:rPr>
          <w:rStyle w:val="Siln"/>
          <w:rFonts w:asciiTheme="minorHAnsi" w:hAnsiTheme="minorHAnsi" w:cs="Arial"/>
        </w:rPr>
        <w:t>Waldhausera</w:t>
      </w:r>
      <w:proofErr w:type="spellEnd"/>
      <w:r w:rsidRPr="00B75FF9">
        <w:rPr>
          <w:rFonts w:asciiTheme="minorHAnsi" w:hAnsiTheme="minorHAnsi" w:cs="Arial"/>
        </w:rPr>
        <w:t> představují skutečně mistrovská díla. Na tvorbu </w:t>
      </w:r>
      <w:r w:rsidRPr="00B75FF9">
        <w:rPr>
          <w:rStyle w:val="Siln"/>
          <w:rFonts w:asciiTheme="minorHAnsi" w:hAnsiTheme="minorHAnsi" w:cs="Arial"/>
        </w:rPr>
        <w:t xml:space="preserve">Antonína </w:t>
      </w:r>
      <w:proofErr w:type="spellStart"/>
      <w:r w:rsidRPr="00B75FF9">
        <w:rPr>
          <w:rStyle w:val="Siln"/>
          <w:rFonts w:asciiTheme="minorHAnsi" w:hAnsiTheme="minorHAnsi" w:cs="Arial"/>
        </w:rPr>
        <w:t>Chittussiho</w:t>
      </w:r>
      <w:proofErr w:type="spellEnd"/>
      <w:r w:rsidRPr="00B75FF9">
        <w:rPr>
          <w:rFonts w:asciiTheme="minorHAnsi" w:hAnsiTheme="minorHAnsi" w:cs="Arial"/>
        </w:rPr>
        <w:t xml:space="preserve"> měli </w:t>
      </w:r>
      <w:r w:rsidRPr="00B75FF9">
        <w:rPr>
          <w:rFonts w:asciiTheme="minorHAnsi" w:hAnsiTheme="minorHAnsi" w:cs="Arial"/>
        </w:rPr>
        <w:lastRenderedPageBreak/>
        <w:t xml:space="preserve">zásadní vliv předchůdci impresionistů – umělci </w:t>
      </w:r>
      <w:proofErr w:type="spellStart"/>
      <w:r w:rsidRPr="00B75FF9">
        <w:rPr>
          <w:rFonts w:asciiTheme="minorHAnsi" w:hAnsiTheme="minorHAnsi" w:cs="Arial"/>
        </w:rPr>
        <w:t>barbizonské</w:t>
      </w:r>
      <w:proofErr w:type="spellEnd"/>
      <w:r w:rsidRPr="00B75FF9">
        <w:rPr>
          <w:rFonts w:asciiTheme="minorHAnsi" w:hAnsiTheme="minorHAnsi" w:cs="Arial"/>
        </w:rPr>
        <w:t xml:space="preserve"> školy (Theodore Rousseau, Charles </w:t>
      </w:r>
      <w:proofErr w:type="spellStart"/>
      <w:r w:rsidRPr="00B75FF9">
        <w:rPr>
          <w:rFonts w:asciiTheme="minorHAnsi" w:hAnsiTheme="minorHAnsi" w:cs="Arial"/>
        </w:rPr>
        <w:t>Daubigny</w:t>
      </w:r>
      <w:proofErr w:type="spellEnd"/>
      <w:r w:rsidRPr="00B75FF9">
        <w:rPr>
          <w:rFonts w:asciiTheme="minorHAnsi" w:hAnsiTheme="minorHAnsi" w:cs="Arial"/>
        </w:rPr>
        <w:t xml:space="preserve"> a </w:t>
      </w:r>
      <w:proofErr w:type="spellStart"/>
      <w:r w:rsidRPr="00B75FF9">
        <w:rPr>
          <w:rFonts w:asciiTheme="minorHAnsi" w:hAnsiTheme="minorHAnsi" w:cs="Arial"/>
        </w:rPr>
        <w:t>Camille</w:t>
      </w:r>
      <w:proofErr w:type="spellEnd"/>
      <w:r w:rsidRPr="00B75FF9">
        <w:rPr>
          <w:rFonts w:asciiTheme="minorHAnsi" w:hAnsiTheme="minorHAnsi" w:cs="Arial"/>
        </w:rPr>
        <w:t xml:space="preserve"> </w:t>
      </w:r>
      <w:proofErr w:type="spellStart"/>
      <w:r w:rsidRPr="00B75FF9">
        <w:rPr>
          <w:rFonts w:asciiTheme="minorHAnsi" w:hAnsiTheme="minorHAnsi" w:cs="Arial"/>
        </w:rPr>
        <w:t>Corot</w:t>
      </w:r>
      <w:proofErr w:type="spellEnd"/>
      <w:r w:rsidRPr="00B75FF9">
        <w:rPr>
          <w:rFonts w:asciiTheme="minorHAnsi" w:hAnsiTheme="minorHAnsi" w:cs="Arial"/>
        </w:rPr>
        <w:t>).</w:t>
      </w:r>
    </w:p>
    <w:p w:rsidR="003F4853" w:rsidRDefault="003F4853" w:rsidP="00B75FF9">
      <w:pPr>
        <w:pStyle w:val="Normlnweb"/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5760720" cy="4169765"/>
            <wp:effectExtent l="19050" t="0" r="0" b="0"/>
            <wp:docPr id="1" name="obrázek 1" descr="C:\Users\Adéla\Desktop\August Piepenhagen.Noční krajina.60.l.19.s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éla\Desktop\August Piepenhagen.Noční krajina.60.l.19.st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853" w:rsidRPr="003F4853" w:rsidRDefault="003F4853" w:rsidP="00B75FF9">
      <w:pPr>
        <w:pStyle w:val="Normlnweb"/>
        <w:spacing w:line="360" w:lineRule="auto"/>
        <w:jc w:val="both"/>
        <w:rPr>
          <w:rFonts w:asciiTheme="minorHAnsi" w:hAnsiTheme="minorHAnsi" w:cs="Arial"/>
          <w:i/>
        </w:rPr>
      </w:pPr>
      <w:r w:rsidRPr="003F4853">
        <w:rPr>
          <w:rFonts w:asciiTheme="minorHAnsi" w:hAnsiTheme="minorHAnsi" w:cs="Arial"/>
          <w:i/>
        </w:rPr>
        <w:t xml:space="preserve">August </w:t>
      </w:r>
      <w:proofErr w:type="spellStart"/>
      <w:r w:rsidRPr="003F4853">
        <w:rPr>
          <w:rFonts w:asciiTheme="minorHAnsi" w:hAnsiTheme="minorHAnsi" w:cs="Arial"/>
          <w:i/>
        </w:rPr>
        <w:t>Piepenhagen</w:t>
      </w:r>
      <w:proofErr w:type="spellEnd"/>
      <w:r w:rsidRPr="003F4853">
        <w:rPr>
          <w:rFonts w:asciiTheme="minorHAnsi" w:hAnsiTheme="minorHAnsi" w:cs="Arial"/>
          <w:i/>
        </w:rPr>
        <w:t>: Noční krajina</w:t>
      </w:r>
      <w:r>
        <w:rPr>
          <w:rFonts w:asciiTheme="minorHAnsi" w:hAnsiTheme="minorHAnsi" w:cs="Arial"/>
          <w:i/>
        </w:rPr>
        <w:t>, 60. l. 19. stol.</w:t>
      </w:r>
    </w:p>
    <w:p w:rsidR="009F7129" w:rsidRPr="00B75FF9" w:rsidRDefault="009F7129" w:rsidP="00B75FF9">
      <w:pPr>
        <w:spacing w:line="360" w:lineRule="auto"/>
        <w:jc w:val="both"/>
        <w:rPr>
          <w:rFonts w:cs="Arial"/>
          <w:sz w:val="24"/>
          <w:szCs w:val="24"/>
        </w:rPr>
      </w:pPr>
      <w:r w:rsidRPr="00B75FF9">
        <w:rPr>
          <w:rFonts w:cs="Arial"/>
          <w:sz w:val="24"/>
          <w:szCs w:val="24"/>
        </w:rPr>
        <w:t>V roce 1887 byl na pražskou Akademii povolán </w:t>
      </w:r>
      <w:r w:rsidRPr="00B75FF9">
        <w:rPr>
          <w:rStyle w:val="Siln"/>
          <w:rFonts w:cs="Arial"/>
          <w:sz w:val="24"/>
          <w:szCs w:val="24"/>
        </w:rPr>
        <w:t>Julius Mařák,</w:t>
      </w:r>
      <w:r w:rsidRPr="00B75FF9">
        <w:rPr>
          <w:rFonts w:cs="Arial"/>
          <w:sz w:val="24"/>
          <w:szCs w:val="24"/>
        </w:rPr>
        <w:t> aby obnovil krajinářskou školu. Po dobu dvanácti let existence krajinářského ateliéru se pod jeho vedením zformovala silná generace malířů zastoupená ve sbírce České spořitelny díly</w:t>
      </w:r>
      <w:r w:rsidRPr="00B75FF9">
        <w:rPr>
          <w:rStyle w:val="Siln"/>
          <w:rFonts w:cs="Arial"/>
          <w:sz w:val="24"/>
          <w:szCs w:val="24"/>
        </w:rPr>
        <w:t xml:space="preserve"> Ferdinanda </w:t>
      </w:r>
      <w:proofErr w:type="spellStart"/>
      <w:r w:rsidRPr="00B75FF9">
        <w:rPr>
          <w:rStyle w:val="Siln"/>
          <w:rFonts w:cs="Arial"/>
          <w:sz w:val="24"/>
          <w:szCs w:val="24"/>
        </w:rPr>
        <w:t>Engelmüllera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, Otakara Lebedy, Jana Honsy, Jaroslava Panušky, Oty Bubeníčka, Aloise Kalvody, Františka </w:t>
      </w:r>
      <w:proofErr w:type="spellStart"/>
      <w:r w:rsidRPr="00B75FF9">
        <w:rPr>
          <w:rStyle w:val="Siln"/>
          <w:rFonts w:cs="Arial"/>
          <w:sz w:val="24"/>
          <w:szCs w:val="24"/>
        </w:rPr>
        <w:t>Kavána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, Karla Langera, Stanislava </w:t>
      </w:r>
      <w:proofErr w:type="spellStart"/>
      <w:r w:rsidRPr="00B75FF9">
        <w:rPr>
          <w:rStyle w:val="Siln"/>
          <w:rFonts w:cs="Arial"/>
          <w:sz w:val="24"/>
          <w:szCs w:val="24"/>
        </w:rPr>
        <w:t>Lolka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, Františka </w:t>
      </w:r>
      <w:proofErr w:type="spellStart"/>
      <w:r w:rsidRPr="00B75FF9">
        <w:rPr>
          <w:rStyle w:val="Siln"/>
          <w:rFonts w:cs="Arial"/>
          <w:sz w:val="24"/>
          <w:szCs w:val="24"/>
        </w:rPr>
        <w:t>Pečinky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 a Josefa Ullmanna</w:t>
      </w:r>
      <w:r w:rsidRPr="00B75FF9">
        <w:rPr>
          <w:rFonts w:cs="Arial"/>
          <w:sz w:val="24"/>
          <w:szCs w:val="24"/>
        </w:rPr>
        <w:t>. Na plenérové pobyty ateliéru na Okoři zajížděl i </w:t>
      </w:r>
      <w:r w:rsidRPr="00B75FF9">
        <w:rPr>
          <w:rStyle w:val="Siln"/>
          <w:rFonts w:cs="Arial"/>
          <w:sz w:val="24"/>
          <w:szCs w:val="24"/>
        </w:rPr>
        <w:t>Antonín Hudeček</w:t>
      </w:r>
      <w:r w:rsidRPr="00B75FF9">
        <w:rPr>
          <w:rFonts w:cs="Arial"/>
          <w:sz w:val="24"/>
          <w:szCs w:val="24"/>
        </w:rPr>
        <w:t>. Velké popularitě u široké veřejnosti se na přelomu století těšila zejména díla </w:t>
      </w:r>
      <w:r w:rsidRPr="00B75FF9">
        <w:rPr>
          <w:rStyle w:val="Siln"/>
          <w:rFonts w:cs="Arial"/>
          <w:sz w:val="24"/>
          <w:szCs w:val="24"/>
        </w:rPr>
        <w:t xml:space="preserve">Karla </w:t>
      </w:r>
      <w:proofErr w:type="spellStart"/>
      <w:r w:rsidRPr="00B75FF9">
        <w:rPr>
          <w:rStyle w:val="Siln"/>
          <w:rFonts w:cs="Arial"/>
          <w:sz w:val="24"/>
          <w:szCs w:val="24"/>
        </w:rPr>
        <w:t>Liebschera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 a Václava Jansy</w:t>
      </w:r>
      <w:r w:rsidRPr="00B75FF9">
        <w:rPr>
          <w:rFonts w:cs="Arial"/>
          <w:sz w:val="24"/>
          <w:szCs w:val="24"/>
        </w:rPr>
        <w:t>, představující konzervativní proud krajinomalby. Vedle silné domácí tradice, zosobněné především tvorbou </w:t>
      </w:r>
      <w:r w:rsidRPr="00B75FF9">
        <w:rPr>
          <w:rStyle w:val="Siln"/>
          <w:rFonts w:cs="Arial"/>
          <w:sz w:val="24"/>
          <w:szCs w:val="24"/>
        </w:rPr>
        <w:t>Antonína Slavíčka</w:t>
      </w:r>
      <w:r w:rsidRPr="00B75FF9">
        <w:rPr>
          <w:rFonts w:cs="Arial"/>
          <w:sz w:val="24"/>
          <w:szCs w:val="24"/>
        </w:rPr>
        <w:t>, formoval díla dalších autorů přetrvávající vliv impresionismu a postimpresionismu. Příkladem jsou krajiny </w:t>
      </w:r>
      <w:r w:rsidRPr="00B75FF9">
        <w:rPr>
          <w:rStyle w:val="Siln"/>
          <w:rFonts w:cs="Arial"/>
          <w:sz w:val="24"/>
          <w:szCs w:val="24"/>
        </w:rPr>
        <w:t xml:space="preserve">Ludvíka Kuby, Františka Cíny Jelínka, Gustava </w:t>
      </w:r>
      <w:proofErr w:type="spellStart"/>
      <w:r w:rsidRPr="00B75FF9">
        <w:rPr>
          <w:rStyle w:val="Siln"/>
          <w:rFonts w:cs="Arial"/>
          <w:sz w:val="24"/>
          <w:szCs w:val="24"/>
        </w:rPr>
        <w:t>Porše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, Gustava </w:t>
      </w:r>
      <w:proofErr w:type="spellStart"/>
      <w:r w:rsidRPr="00B75FF9">
        <w:rPr>
          <w:rStyle w:val="Siln"/>
          <w:rFonts w:cs="Arial"/>
          <w:sz w:val="24"/>
          <w:szCs w:val="24"/>
        </w:rPr>
        <w:t>Macouna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 a Oldřicha Blažíčka</w:t>
      </w:r>
      <w:r w:rsidRPr="00B75FF9">
        <w:rPr>
          <w:rFonts w:cs="Arial"/>
          <w:sz w:val="24"/>
          <w:szCs w:val="24"/>
        </w:rPr>
        <w:t>.</w:t>
      </w:r>
    </w:p>
    <w:p w:rsidR="009F7129" w:rsidRDefault="009F7129" w:rsidP="00B75FF9">
      <w:pPr>
        <w:spacing w:line="360" w:lineRule="auto"/>
        <w:jc w:val="both"/>
        <w:rPr>
          <w:rFonts w:cs="Arial"/>
          <w:sz w:val="24"/>
          <w:szCs w:val="24"/>
        </w:rPr>
      </w:pPr>
      <w:r w:rsidRPr="00B75FF9">
        <w:rPr>
          <w:rFonts w:cs="Arial"/>
          <w:sz w:val="24"/>
          <w:szCs w:val="24"/>
        </w:rPr>
        <w:lastRenderedPageBreak/>
        <w:t>Na plátnech dalších výrazných osobností: </w:t>
      </w:r>
      <w:r w:rsidRPr="00B75FF9">
        <w:rPr>
          <w:rStyle w:val="Siln"/>
          <w:rFonts w:cs="Arial"/>
          <w:sz w:val="24"/>
          <w:szCs w:val="24"/>
        </w:rPr>
        <w:t xml:space="preserve">Emila Artura </w:t>
      </w:r>
      <w:proofErr w:type="spellStart"/>
      <w:r w:rsidRPr="00B75FF9">
        <w:rPr>
          <w:rStyle w:val="Siln"/>
          <w:rFonts w:cs="Arial"/>
          <w:sz w:val="24"/>
          <w:szCs w:val="24"/>
        </w:rPr>
        <w:t>Pittermanna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 - </w:t>
      </w:r>
      <w:proofErr w:type="spellStart"/>
      <w:r w:rsidRPr="00B75FF9">
        <w:rPr>
          <w:rStyle w:val="Siln"/>
          <w:rFonts w:cs="Arial"/>
          <w:sz w:val="24"/>
          <w:szCs w:val="24"/>
        </w:rPr>
        <w:t>Longena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, Václava </w:t>
      </w:r>
      <w:proofErr w:type="spellStart"/>
      <w:r w:rsidRPr="00B75FF9">
        <w:rPr>
          <w:rStyle w:val="Siln"/>
          <w:rFonts w:cs="Arial"/>
          <w:sz w:val="24"/>
          <w:szCs w:val="24"/>
        </w:rPr>
        <w:t>Špály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, Jindřicha </w:t>
      </w:r>
      <w:proofErr w:type="spellStart"/>
      <w:r w:rsidRPr="00B75FF9">
        <w:rPr>
          <w:rStyle w:val="Siln"/>
          <w:rFonts w:cs="Arial"/>
          <w:sz w:val="24"/>
          <w:szCs w:val="24"/>
        </w:rPr>
        <w:t>Pruchy</w:t>
      </w:r>
      <w:proofErr w:type="spellEnd"/>
      <w:r w:rsidRPr="00B75FF9">
        <w:rPr>
          <w:rStyle w:val="Siln"/>
          <w:rFonts w:cs="Arial"/>
          <w:sz w:val="24"/>
          <w:szCs w:val="24"/>
        </w:rPr>
        <w:t>, Jana Trampoty a Otakara Nejedlého</w:t>
      </w:r>
      <w:r w:rsidRPr="00B75FF9">
        <w:rPr>
          <w:rFonts w:cs="Arial"/>
          <w:sz w:val="24"/>
          <w:szCs w:val="24"/>
        </w:rPr>
        <w:t xml:space="preserve"> pozorujeme i vliv nových uměleckých směrů: expresionismu, fauvismu či kubismu a také vliv díla Paula </w:t>
      </w:r>
      <w:proofErr w:type="spellStart"/>
      <w:r w:rsidRPr="00B75FF9">
        <w:rPr>
          <w:rFonts w:cs="Arial"/>
          <w:sz w:val="24"/>
          <w:szCs w:val="24"/>
        </w:rPr>
        <w:t>Cézanna</w:t>
      </w:r>
      <w:proofErr w:type="spellEnd"/>
      <w:r w:rsidRPr="00B75FF9">
        <w:rPr>
          <w:rFonts w:cs="Arial"/>
          <w:sz w:val="24"/>
          <w:szCs w:val="24"/>
        </w:rPr>
        <w:t>. Osobitý projev najdeme i v pohledech </w:t>
      </w:r>
      <w:r w:rsidRPr="00B75FF9">
        <w:rPr>
          <w:rStyle w:val="Siln"/>
          <w:rFonts w:cs="Arial"/>
          <w:sz w:val="24"/>
          <w:szCs w:val="24"/>
        </w:rPr>
        <w:t>Vlastimila Rady a Karla Holana</w:t>
      </w:r>
      <w:r w:rsidRPr="00B75FF9">
        <w:rPr>
          <w:rFonts w:cs="Arial"/>
          <w:sz w:val="24"/>
          <w:szCs w:val="24"/>
        </w:rPr>
        <w:t> na město a jeho periferie. Vedle známých jmen stojí dlouhá řada autorů, kteří spojili svůj život s určitým krajem.</w:t>
      </w:r>
    </w:p>
    <w:p w:rsidR="0030773F" w:rsidRDefault="0030773F" w:rsidP="00B75FF9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cs-CZ"/>
        </w:rPr>
        <w:drawing>
          <wp:inline distT="0" distB="0" distL="0" distR="0">
            <wp:extent cx="5760720" cy="4796459"/>
            <wp:effectExtent l="19050" t="0" r="0" b="0"/>
            <wp:docPr id="5" name="obrázek 3" descr="C:\Users\Adéla\Desktop\Václav Špála.Kost.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éla\Desktop\Václav Špála.Kost.1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F" w:rsidRPr="0030773F" w:rsidRDefault="0030773F" w:rsidP="00B75FF9">
      <w:pPr>
        <w:spacing w:line="360" w:lineRule="auto"/>
        <w:jc w:val="both"/>
        <w:rPr>
          <w:rFonts w:cs="Arial"/>
          <w:i/>
          <w:sz w:val="24"/>
          <w:szCs w:val="24"/>
        </w:rPr>
      </w:pPr>
      <w:r w:rsidRPr="0030773F">
        <w:rPr>
          <w:rFonts w:cs="Arial"/>
          <w:i/>
          <w:sz w:val="24"/>
          <w:szCs w:val="24"/>
        </w:rPr>
        <w:t xml:space="preserve">Václav </w:t>
      </w:r>
      <w:proofErr w:type="spellStart"/>
      <w:r w:rsidRPr="0030773F">
        <w:rPr>
          <w:rFonts w:cs="Arial"/>
          <w:i/>
          <w:sz w:val="24"/>
          <w:szCs w:val="24"/>
        </w:rPr>
        <w:t>Špála</w:t>
      </w:r>
      <w:proofErr w:type="spellEnd"/>
      <w:r w:rsidRPr="0030773F">
        <w:rPr>
          <w:rFonts w:cs="Arial"/>
          <w:i/>
          <w:sz w:val="24"/>
          <w:szCs w:val="24"/>
        </w:rPr>
        <w:t>: Kost, 1937</w:t>
      </w:r>
    </w:p>
    <w:p w:rsidR="00104DCE" w:rsidRDefault="009F7129" w:rsidP="00B75FF9">
      <w:pPr>
        <w:spacing w:line="360" w:lineRule="auto"/>
        <w:jc w:val="both"/>
        <w:rPr>
          <w:rFonts w:cs="Arial"/>
          <w:sz w:val="24"/>
          <w:szCs w:val="24"/>
        </w:rPr>
      </w:pPr>
      <w:r w:rsidRPr="00B75FF9">
        <w:rPr>
          <w:rFonts w:cs="Arial"/>
          <w:sz w:val="24"/>
          <w:szCs w:val="24"/>
        </w:rPr>
        <w:t>Figurální malířství je ve sbírkách České spořitelny zastoupeno menším souborem, ale ani v něm nechybí významná jména. Generaci umělců, kteří se podíleli na výzdobě Národního divadla, reprezentují oleje </w:t>
      </w:r>
      <w:r w:rsidRPr="00B75FF9">
        <w:rPr>
          <w:rStyle w:val="Siln"/>
          <w:rFonts w:cs="Arial"/>
          <w:sz w:val="24"/>
          <w:szCs w:val="24"/>
        </w:rPr>
        <w:t xml:space="preserve">Václava Brožíka, Vojtěcha </w:t>
      </w:r>
      <w:proofErr w:type="spellStart"/>
      <w:r w:rsidRPr="00B75FF9">
        <w:rPr>
          <w:rStyle w:val="Siln"/>
          <w:rFonts w:cs="Arial"/>
          <w:sz w:val="24"/>
          <w:szCs w:val="24"/>
        </w:rPr>
        <w:t>Hynaise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, Emanuela </w:t>
      </w:r>
      <w:proofErr w:type="spellStart"/>
      <w:r w:rsidRPr="00B75FF9">
        <w:rPr>
          <w:rStyle w:val="Siln"/>
          <w:rFonts w:cs="Arial"/>
          <w:sz w:val="24"/>
          <w:szCs w:val="24"/>
        </w:rPr>
        <w:t>Krescence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 Lišky, Františka Ženíška</w:t>
      </w:r>
      <w:r w:rsidRPr="00B75FF9">
        <w:rPr>
          <w:rFonts w:cs="Arial"/>
          <w:sz w:val="24"/>
          <w:szCs w:val="24"/>
        </w:rPr>
        <w:t> a unikátní kresebné studie </w:t>
      </w:r>
      <w:r w:rsidRPr="00B75FF9">
        <w:rPr>
          <w:rStyle w:val="Siln"/>
          <w:rFonts w:cs="Arial"/>
          <w:sz w:val="24"/>
          <w:szCs w:val="24"/>
        </w:rPr>
        <w:t xml:space="preserve">Jakuba </w:t>
      </w:r>
      <w:proofErr w:type="spellStart"/>
      <w:r w:rsidRPr="00B75FF9">
        <w:rPr>
          <w:rStyle w:val="Siln"/>
          <w:rFonts w:cs="Arial"/>
          <w:sz w:val="24"/>
          <w:szCs w:val="24"/>
        </w:rPr>
        <w:t>Schikanedera</w:t>
      </w:r>
      <w:proofErr w:type="spellEnd"/>
      <w:r w:rsidRPr="00B75FF9">
        <w:rPr>
          <w:rFonts w:cs="Arial"/>
          <w:sz w:val="24"/>
          <w:szCs w:val="24"/>
        </w:rPr>
        <w:t xml:space="preserve">. Na konci 19. století tito autoři působili jako pedagogové na Akademii či Uměleckoprůmyslové škole a z jejich ateliérů vzešla silná generace malířů sdružených ve Spolku výtvarných umělců Mánes. Tuto skupinu </w:t>
      </w:r>
      <w:r w:rsidRPr="00B75FF9">
        <w:rPr>
          <w:rFonts w:cs="Arial"/>
          <w:sz w:val="24"/>
          <w:szCs w:val="24"/>
        </w:rPr>
        <w:lastRenderedPageBreak/>
        <w:t>zastupují díla</w:t>
      </w:r>
      <w:r w:rsidRPr="00B75FF9">
        <w:rPr>
          <w:rStyle w:val="Siln"/>
          <w:rFonts w:cs="Arial"/>
          <w:sz w:val="24"/>
          <w:szCs w:val="24"/>
        </w:rPr>
        <w:t xml:space="preserve"> Maxe </w:t>
      </w:r>
      <w:proofErr w:type="spellStart"/>
      <w:r w:rsidRPr="00B75FF9">
        <w:rPr>
          <w:rStyle w:val="Siln"/>
          <w:rFonts w:cs="Arial"/>
          <w:sz w:val="24"/>
          <w:szCs w:val="24"/>
        </w:rPr>
        <w:t>Švabinského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, Jana </w:t>
      </w:r>
      <w:proofErr w:type="spellStart"/>
      <w:r w:rsidRPr="00B75FF9">
        <w:rPr>
          <w:rStyle w:val="Siln"/>
          <w:rFonts w:cs="Arial"/>
          <w:sz w:val="24"/>
          <w:szCs w:val="24"/>
        </w:rPr>
        <w:t>Preislera</w:t>
      </w:r>
      <w:proofErr w:type="spellEnd"/>
      <w:r w:rsidRPr="00B75FF9">
        <w:rPr>
          <w:rStyle w:val="Siln"/>
          <w:rFonts w:cs="Arial"/>
          <w:sz w:val="24"/>
          <w:szCs w:val="24"/>
        </w:rPr>
        <w:t xml:space="preserve"> a Viktora </w:t>
      </w:r>
      <w:proofErr w:type="spellStart"/>
      <w:r w:rsidRPr="00B75FF9">
        <w:rPr>
          <w:rStyle w:val="Siln"/>
          <w:rFonts w:cs="Arial"/>
          <w:sz w:val="24"/>
          <w:szCs w:val="24"/>
        </w:rPr>
        <w:t>Strettiho</w:t>
      </w:r>
      <w:proofErr w:type="spellEnd"/>
      <w:r w:rsidRPr="00B75FF9">
        <w:rPr>
          <w:rFonts w:cs="Arial"/>
          <w:sz w:val="24"/>
          <w:szCs w:val="24"/>
        </w:rPr>
        <w:t>, malířů, kteří výrazně ovlivnili české moderní umění.</w:t>
      </w:r>
    </w:p>
    <w:p w:rsidR="0030773F" w:rsidRDefault="0030773F" w:rsidP="00B75FF9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cs-CZ"/>
        </w:rPr>
        <w:drawing>
          <wp:inline distT="0" distB="0" distL="0" distR="0">
            <wp:extent cx="5760720" cy="4071319"/>
            <wp:effectExtent l="19050" t="0" r="0" b="0"/>
            <wp:docPr id="4" name="obrázek 2" descr="C:\Users\Adéla\Desktop\Viktor Stretti.Hlava cikánky.191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éla\Desktop\Viktor Stretti.Hlava cikánky.1918-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3F" w:rsidRDefault="0030773F" w:rsidP="00B75FF9">
      <w:pPr>
        <w:spacing w:line="360" w:lineRule="auto"/>
        <w:jc w:val="both"/>
        <w:rPr>
          <w:rFonts w:cs="Arial"/>
          <w:i/>
          <w:sz w:val="24"/>
          <w:szCs w:val="24"/>
        </w:rPr>
      </w:pPr>
      <w:r w:rsidRPr="0030773F">
        <w:rPr>
          <w:rFonts w:cs="Arial"/>
          <w:i/>
          <w:sz w:val="24"/>
          <w:szCs w:val="24"/>
        </w:rPr>
        <w:t xml:space="preserve">Viktor </w:t>
      </w:r>
      <w:proofErr w:type="spellStart"/>
      <w:r w:rsidRPr="0030773F">
        <w:rPr>
          <w:rFonts w:cs="Arial"/>
          <w:i/>
          <w:sz w:val="24"/>
          <w:szCs w:val="24"/>
        </w:rPr>
        <w:t>Stretti</w:t>
      </w:r>
      <w:proofErr w:type="spellEnd"/>
      <w:r w:rsidRPr="0030773F">
        <w:rPr>
          <w:rFonts w:cs="Arial"/>
          <w:i/>
          <w:sz w:val="24"/>
          <w:szCs w:val="24"/>
        </w:rPr>
        <w:t>: Hlava cikánky</w:t>
      </w:r>
      <w:r>
        <w:rPr>
          <w:rFonts w:cs="Arial"/>
          <w:i/>
          <w:sz w:val="24"/>
          <w:szCs w:val="24"/>
        </w:rPr>
        <w:t>, 1918</w:t>
      </w:r>
    </w:p>
    <w:p w:rsidR="0030773F" w:rsidRPr="0030773F" w:rsidRDefault="0030773F" w:rsidP="00B75FF9">
      <w:pPr>
        <w:spacing w:line="360" w:lineRule="auto"/>
        <w:jc w:val="both"/>
        <w:rPr>
          <w:rFonts w:cs="Arial"/>
          <w:i/>
          <w:sz w:val="24"/>
          <w:szCs w:val="24"/>
        </w:rPr>
      </w:pPr>
    </w:p>
    <w:p w:rsidR="00104DCE" w:rsidRPr="00B75FF9" w:rsidRDefault="00104DCE" w:rsidP="00B75FF9">
      <w:pPr>
        <w:spacing w:line="360" w:lineRule="auto"/>
        <w:jc w:val="both"/>
        <w:rPr>
          <w:rFonts w:cs="Arial"/>
          <w:b/>
          <w:sz w:val="24"/>
          <w:szCs w:val="24"/>
        </w:rPr>
      </w:pPr>
      <w:r w:rsidRPr="00B75FF9">
        <w:rPr>
          <w:rFonts w:cs="Arial"/>
          <w:b/>
          <w:sz w:val="24"/>
          <w:szCs w:val="24"/>
        </w:rPr>
        <w:t>Kontakt k výstavě:</w:t>
      </w:r>
    </w:p>
    <w:p w:rsidR="00104DCE" w:rsidRPr="00B75FF9" w:rsidRDefault="00104DCE" w:rsidP="00B75FF9">
      <w:pPr>
        <w:spacing w:line="360" w:lineRule="auto"/>
        <w:contextualSpacing/>
        <w:jc w:val="both"/>
        <w:rPr>
          <w:rFonts w:cs="Arial"/>
          <w:sz w:val="24"/>
          <w:szCs w:val="24"/>
        </w:rPr>
      </w:pPr>
      <w:r w:rsidRPr="00B75FF9">
        <w:rPr>
          <w:rFonts w:cs="Arial"/>
          <w:sz w:val="24"/>
          <w:szCs w:val="24"/>
        </w:rPr>
        <w:t>Martin Beníček, 727 974 625, benicek@centrum.cz</w:t>
      </w:r>
      <w:bookmarkStart w:id="0" w:name="_GoBack"/>
      <w:bookmarkEnd w:id="0"/>
      <w:r w:rsidRPr="00B75FF9">
        <w:rPr>
          <w:rFonts w:cs="Arial"/>
          <w:sz w:val="24"/>
          <w:szCs w:val="24"/>
        </w:rPr>
        <w:t xml:space="preserve"> </w:t>
      </w:r>
    </w:p>
    <w:p w:rsidR="00104DCE" w:rsidRPr="00B75FF9" w:rsidRDefault="00104DCE" w:rsidP="00B75FF9">
      <w:pPr>
        <w:spacing w:line="360" w:lineRule="auto"/>
        <w:contextualSpacing/>
        <w:jc w:val="both"/>
        <w:rPr>
          <w:sz w:val="24"/>
          <w:szCs w:val="24"/>
        </w:rPr>
      </w:pPr>
      <w:r w:rsidRPr="00B75FF9">
        <w:rPr>
          <w:rFonts w:cs="Arial"/>
          <w:sz w:val="24"/>
          <w:szCs w:val="24"/>
        </w:rPr>
        <w:t>Adéla Beranová, 727 984 738, beranova@magc.cz</w:t>
      </w:r>
    </w:p>
    <w:sectPr w:rsidR="00104DCE" w:rsidRPr="00B75FF9" w:rsidSect="000F6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04588"/>
    <w:rsid w:val="000F6BE9"/>
    <w:rsid w:val="00104DCE"/>
    <w:rsid w:val="0030773F"/>
    <w:rsid w:val="003271CC"/>
    <w:rsid w:val="003F4853"/>
    <w:rsid w:val="00555850"/>
    <w:rsid w:val="00626F12"/>
    <w:rsid w:val="0084673C"/>
    <w:rsid w:val="00904588"/>
    <w:rsid w:val="009F7129"/>
    <w:rsid w:val="00B26886"/>
    <w:rsid w:val="00B75FF9"/>
    <w:rsid w:val="00EA1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45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4588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9F712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F7129"/>
    <w:pPr>
      <w:spacing w:after="12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4D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45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4588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9F712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F7129"/>
    <w:pPr>
      <w:spacing w:after="12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4D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5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93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330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4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558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Adéla Beranová</cp:lastModifiedBy>
  <cp:revision>3</cp:revision>
  <dcterms:created xsi:type="dcterms:W3CDTF">2016-03-24T08:45:00Z</dcterms:created>
  <dcterms:modified xsi:type="dcterms:W3CDTF">2016-03-24T09:08:00Z</dcterms:modified>
</cp:coreProperties>
</file>